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2019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年公开招聘教师报名登记表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（公办学校在职在编教师）</w:t>
      </w:r>
    </w:p>
    <w:tbl>
      <w:tblPr>
        <w:tblStyle w:val="2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我已仔细阅读《清华大学附属中学嘉兴实验学校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</w:pP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2019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年公开招聘教师报名登记表</w:t>
      </w:r>
    </w:p>
    <w:p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（全日制普通高校应届毕业生）</w:t>
      </w:r>
    </w:p>
    <w:tbl>
      <w:tblPr>
        <w:tblStyle w:val="2"/>
        <w:tblW w:w="9696" w:type="dxa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我已仔细阅读《清华大学附属中学嘉兴实验学校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2019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3E8A"/>
    <w:rsid w:val="50D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2019-12-18T07:39:00Z</dcterms:created>
  <dc:creator>宋广成丶</dc:creator>
  <cp:lastModifiedBy>宋广成丶</cp:lastModifiedBy>
  <dcterms:modified xsi:type="dcterms:W3CDTF">2019-12-18T07:39:54Z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